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BEA45" w14:textId="77777777" w:rsidR="00987BDB" w:rsidRPr="00987BDB" w:rsidRDefault="00987BDB" w:rsidP="00987BDB">
      <w:pPr>
        <w:spacing w:before="100" w:beforeAutospacing="1" w:after="100" w:afterAutospacing="1" w:line="240" w:lineRule="auto"/>
        <w:outlineLvl w:val="1"/>
        <w:rPr>
          <w:rFonts w:ascii="Aptos" w:eastAsia="Times New Roman" w:hAnsi="Aptos" w:cs="Times New Roman"/>
          <w:b/>
          <w:bCs/>
          <w:color w:val="000000"/>
          <w:kern w:val="0"/>
          <w:sz w:val="36"/>
          <w:szCs w:val="36"/>
          <w14:ligatures w14:val="none"/>
        </w:rPr>
      </w:pPr>
      <w:r w:rsidRPr="00987BDB">
        <w:rPr>
          <w:rFonts w:ascii="Aptos" w:eastAsia="Times New Roman" w:hAnsi="Aptos" w:cs="Times New Roman"/>
          <w:b/>
          <w:bCs/>
          <w:color w:val="000000"/>
          <w:kern w:val="0"/>
          <w:sz w:val="36"/>
          <w:szCs w:val="36"/>
          <w14:ligatures w14:val="none"/>
        </w:rPr>
        <w:t>GDPR Consent Form</w:t>
      </w:r>
    </w:p>
    <w:p w14:paraId="64471F0C" w14:textId="77777777" w:rsidR="00987BDB" w:rsidRPr="00987BDB" w:rsidRDefault="00987BDB" w:rsidP="00987BDB">
      <w:pPr>
        <w:spacing w:before="100" w:beforeAutospacing="1" w:after="100" w:afterAutospacing="1" w:line="240" w:lineRule="auto"/>
        <w:outlineLvl w:val="2"/>
        <w:rPr>
          <w:rFonts w:ascii="Aptos" w:eastAsia="Times New Roman" w:hAnsi="Aptos" w:cs="Times New Roman"/>
          <w:b/>
          <w:bCs/>
          <w:color w:val="000000"/>
          <w:kern w:val="0"/>
          <w:sz w:val="27"/>
          <w:szCs w:val="27"/>
          <w14:ligatures w14:val="none"/>
        </w:rPr>
      </w:pPr>
      <w:r w:rsidRPr="00987BDB">
        <w:rPr>
          <w:rFonts w:ascii="Aptos" w:eastAsia="Times New Roman" w:hAnsi="Aptos" w:cs="Times New Roman"/>
          <w:b/>
          <w:bCs/>
          <w:color w:val="000000"/>
          <w:kern w:val="0"/>
          <w:sz w:val="27"/>
          <w:szCs w:val="27"/>
          <w14:ligatures w14:val="none"/>
        </w:rPr>
        <w:t>Data Controller</w:t>
      </w:r>
    </w:p>
    <w:p w14:paraId="177F023A" w14:textId="27238E09" w:rsidR="00987BDB" w:rsidRPr="00987BDB" w:rsidRDefault="00987BDB" w:rsidP="00987BDB">
      <w:pPr>
        <w:spacing w:before="100" w:beforeAutospacing="1" w:after="100" w:afterAutospacing="1" w:line="240" w:lineRule="auto"/>
        <w:rPr>
          <w:rFonts w:ascii="Aptos" w:eastAsia="Times New Roman" w:hAnsi="Aptos" w:cs="Times New Roman"/>
          <w:color w:val="212121"/>
          <w:kern w:val="0"/>
          <w14:ligatures w14:val="none"/>
        </w:rPr>
      </w:pPr>
      <w:r w:rsidRPr="00987BDB">
        <w:rPr>
          <w:rFonts w:ascii="Aptos" w:eastAsia="Times New Roman" w:hAnsi="Aptos" w:cs="Times New Roman"/>
          <w:b/>
          <w:bCs/>
          <w:color w:val="000000"/>
          <w:kern w:val="0"/>
          <w14:ligatures w14:val="none"/>
        </w:rPr>
        <w:t>Company Name:</w:t>
      </w:r>
      <w:r w:rsidRPr="00987BDB">
        <w:rPr>
          <w:rFonts w:ascii="Aptos" w:eastAsia="Times New Roman" w:hAnsi="Aptos" w:cs="Times New Roman"/>
          <w:color w:val="000000"/>
          <w:kern w:val="0"/>
          <w14:ligatures w14:val="none"/>
        </w:rPr>
        <w:t> Prime Kongre Yönetimi ve Turizm Ltd. Şti.</w:t>
      </w:r>
      <w:r w:rsidRPr="00987BDB">
        <w:rPr>
          <w:rFonts w:ascii="Aptos" w:eastAsia="Times New Roman" w:hAnsi="Aptos" w:cs="Times New Roman"/>
          <w:color w:val="000000"/>
          <w:kern w:val="0"/>
          <w14:ligatures w14:val="none"/>
        </w:rPr>
        <w:br/>
      </w:r>
      <w:r w:rsidRPr="00987BDB">
        <w:rPr>
          <w:rFonts w:ascii="Aptos" w:eastAsia="Times New Roman" w:hAnsi="Aptos" w:cs="Times New Roman"/>
          <w:b/>
          <w:bCs/>
          <w:color w:val="000000"/>
          <w:kern w:val="0"/>
          <w14:ligatures w14:val="none"/>
        </w:rPr>
        <w:t>Address:</w:t>
      </w:r>
      <w:r w:rsidRPr="00987BDB">
        <w:rPr>
          <w:rFonts w:ascii="Aptos" w:eastAsia="Times New Roman" w:hAnsi="Aptos" w:cs="Times New Roman"/>
          <w:color w:val="000000"/>
          <w:kern w:val="0"/>
          <w14:ligatures w14:val="none"/>
        </w:rPr>
        <w:t> </w:t>
      </w:r>
      <w:hyperlink r:id="rId5" w:history="1">
        <w:r w:rsidRPr="00607EFD">
          <w:t>TİBAŞ Dalyan Konutları, Op, Operatör Cemil Topuzlu Cd. No: 4 F Bl. K:4 D:8, 34726 Kadıköy/İstanbul</w:t>
        </w:r>
      </w:hyperlink>
      <w:r w:rsidR="00607EFD">
        <w:t xml:space="preserve"> - Türkiye</w:t>
      </w:r>
      <w:r w:rsidRPr="00987BDB">
        <w:rPr>
          <w:rFonts w:ascii="Aptos" w:eastAsia="Times New Roman" w:hAnsi="Aptos" w:cs="Times New Roman"/>
          <w:color w:val="000000"/>
          <w:kern w:val="0"/>
          <w14:ligatures w14:val="none"/>
        </w:rPr>
        <w:br/>
      </w:r>
      <w:r w:rsidRPr="00987BDB">
        <w:rPr>
          <w:rFonts w:ascii="Aptos" w:eastAsia="Times New Roman" w:hAnsi="Aptos" w:cs="Times New Roman"/>
          <w:b/>
          <w:bCs/>
          <w:color w:val="000000"/>
          <w:kern w:val="0"/>
          <w14:ligatures w14:val="none"/>
        </w:rPr>
        <w:t>Contact Email:</w:t>
      </w:r>
      <w:r w:rsidRPr="00987BDB">
        <w:rPr>
          <w:rFonts w:ascii="Aptos" w:eastAsia="Times New Roman" w:hAnsi="Aptos" w:cs="Times New Roman"/>
          <w:color w:val="000000"/>
          <w:kern w:val="0"/>
          <w14:ligatures w14:val="none"/>
        </w:rPr>
        <w:t> </w:t>
      </w:r>
      <w:hyperlink r:id="rId6" w:history="1">
        <w:r w:rsidR="00607EFD" w:rsidRPr="00AE3FC6">
          <w:rPr>
            <w:rStyle w:val="Hyperlink"/>
            <w:rFonts w:ascii="Aptos" w:eastAsia="Times New Roman" w:hAnsi="Aptos" w:cs="Times New Roman"/>
            <w:kern w:val="0"/>
            <w14:ligatures w14:val="none"/>
          </w:rPr>
          <w:t>info@primeqm.com</w:t>
        </w:r>
      </w:hyperlink>
      <w:r w:rsidRPr="00987BDB">
        <w:rPr>
          <w:rFonts w:ascii="Aptos" w:eastAsia="Times New Roman" w:hAnsi="Aptos" w:cs="Times New Roman"/>
          <w:color w:val="000000"/>
          <w:kern w:val="0"/>
          <w14:ligatures w14:val="none"/>
        </w:rPr>
        <w:br/>
      </w:r>
      <w:r w:rsidRPr="00987BDB">
        <w:rPr>
          <w:rFonts w:ascii="Aptos" w:eastAsia="Times New Roman" w:hAnsi="Aptos" w:cs="Times New Roman"/>
          <w:b/>
          <w:bCs/>
          <w:color w:val="000000"/>
          <w:kern w:val="0"/>
          <w14:ligatures w14:val="none"/>
        </w:rPr>
        <w:t>Phone:</w:t>
      </w:r>
      <w:r w:rsidRPr="00987BDB">
        <w:rPr>
          <w:rFonts w:ascii="Aptos" w:eastAsia="Times New Roman" w:hAnsi="Aptos" w:cs="Times New Roman"/>
          <w:color w:val="000000"/>
          <w:kern w:val="0"/>
          <w14:ligatures w14:val="none"/>
        </w:rPr>
        <w:t> </w:t>
      </w:r>
      <w:hyperlink r:id="rId7" w:history="1">
        <w:r w:rsidRPr="00987BDB">
          <w:rPr>
            <w:rFonts w:ascii="Aptos" w:eastAsia="Times New Roman" w:hAnsi="Aptos" w:cs="Times New Roman"/>
            <w:color w:val="0000FF"/>
            <w:kern w:val="0"/>
            <w:u w:val="single"/>
            <w14:ligatures w14:val="none"/>
          </w:rPr>
          <w:t>(+90) 216 357 23 23</w:t>
        </w:r>
      </w:hyperlink>
    </w:p>
    <w:p w14:paraId="7E853000" w14:textId="77777777" w:rsidR="00987BDB" w:rsidRPr="00987BDB" w:rsidRDefault="00987BDB" w:rsidP="00987BDB">
      <w:pPr>
        <w:spacing w:before="100" w:beforeAutospacing="1" w:after="100" w:afterAutospacing="1" w:line="240" w:lineRule="auto"/>
        <w:outlineLvl w:val="2"/>
        <w:rPr>
          <w:rFonts w:ascii="Aptos" w:eastAsia="Times New Roman" w:hAnsi="Aptos" w:cs="Times New Roman"/>
          <w:b/>
          <w:bCs/>
          <w:color w:val="000000"/>
          <w:kern w:val="0"/>
          <w:sz w:val="27"/>
          <w:szCs w:val="27"/>
          <w14:ligatures w14:val="none"/>
        </w:rPr>
      </w:pPr>
      <w:r w:rsidRPr="00987BDB">
        <w:rPr>
          <w:rFonts w:ascii="Aptos" w:eastAsia="Times New Roman" w:hAnsi="Aptos" w:cs="Times New Roman"/>
          <w:b/>
          <w:bCs/>
          <w:color w:val="000000"/>
          <w:kern w:val="0"/>
          <w:sz w:val="27"/>
          <w:szCs w:val="27"/>
          <w14:ligatures w14:val="none"/>
        </w:rPr>
        <w:t>Purpose of Data Collection</w:t>
      </w:r>
    </w:p>
    <w:p w14:paraId="568F7466" w14:textId="77777777" w:rsidR="00987BDB" w:rsidRPr="00987BDB" w:rsidRDefault="00987BDB" w:rsidP="00987BDB">
      <w:pPr>
        <w:spacing w:before="100" w:beforeAutospacing="1" w:after="100" w:afterAutospacing="1" w:line="240" w:lineRule="auto"/>
        <w:rPr>
          <w:rFonts w:ascii="Aptos" w:eastAsia="Times New Roman" w:hAnsi="Aptos" w:cs="Times New Roman"/>
          <w:color w:val="212121"/>
          <w:kern w:val="0"/>
          <w14:ligatures w14:val="none"/>
        </w:rPr>
      </w:pPr>
      <w:r w:rsidRPr="00987BDB">
        <w:rPr>
          <w:rFonts w:ascii="Aptos" w:eastAsia="Times New Roman" w:hAnsi="Aptos" w:cs="Times New Roman"/>
          <w:color w:val="000000"/>
          <w:kern w:val="0"/>
          <w14:ligatures w14:val="none"/>
        </w:rPr>
        <w:t>We collect and process your personal data for the following purposes:</w:t>
      </w:r>
    </w:p>
    <w:p w14:paraId="58714565" w14:textId="77777777" w:rsidR="00987BDB" w:rsidRPr="00987BDB" w:rsidRDefault="00987BDB" w:rsidP="00987BDB">
      <w:pPr>
        <w:numPr>
          <w:ilvl w:val="0"/>
          <w:numId w:val="1"/>
        </w:numPr>
        <w:spacing w:before="100" w:beforeAutospacing="1" w:after="100" w:afterAutospacing="1" w:line="240" w:lineRule="auto"/>
        <w:rPr>
          <w:rFonts w:ascii="Aptos" w:eastAsia="Times New Roman" w:hAnsi="Aptos" w:cs="Times New Roman"/>
          <w:color w:val="000000"/>
          <w:kern w:val="0"/>
          <w14:ligatures w14:val="none"/>
        </w:rPr>
      </w:pPr>
      <w:r w:rsidRPr="00987BDB">
        <w:rPr>
          <w:rFonts w:ascii="Aptos" w:eastAsia="Times New Roman" w:hAnsi="Aptos" w:cs="Times New Roman"/>
          <w:color w:val="000000"/>
          <w:kern w:val="0"/>
          <w14:ligatures w14:val="none"/>
        </w:rPr>
        <w:t>To manage your participation in congresses, meetings, and events organized by Prime Kongre Yönetimi Ltd. Şti.</w:t>
      </w:r>
    </w:p>
    <w:p w14:paraId="0C801374" w14:textId="77777777" w:rsidR="00987BDB" w:rsidRPr="00987BDB" w:rsidRDefault="00987BDB" w:rsidP="00987BDB">
      <w:pPr>
        <w:numPr>
          <w:ilvl w:val="0"/>
          <w:numId w:val="1"/>
        </w:numPr>
        <w:spacing w:before="100" w:beforeAutospacing="1" w:after="100" w:afterAutospacing="1" w:line="240" w:lineRule="auto"/>
        <w:rPr>
          <w:rFonts w:ascii="Aptos" w:eastAsia="Times New Roman" w:hAnsi="Aptos" w:cs="Times New Roman"/>
          <w:color w:val="000000"/>
          <w:kern w:val="0"/>
          <w14:ligatures w14:val="none"/>
        </w:rPr>
      </w:pPr>
      <w:r w:rsidRPr="00987BDB">
        <w:rPr>
          <w:rFonts w:ascii="Aptos" w:eastAsia="Times New Roman" w:hAnsi="Aptos" w:cs="Times New Roman"/>
          <w:color w:val="000000"/>
          <w:kern w:val="0"/>
          <w14:ligatures w14:val="none"/>
        </w:rPr>
        <w:t>To communicate information regarding event logistics, travel arrangements, and registration details.</w:t>
      </w:r>
    </w:p>
    <w:p w14:paraId="287701DD" w14:textId="77777777" w:rsidR="00987BDB" w:rsidRPr="00987BDB" w:rsidRDefault="00987BDB" w:rsidP="00987BDB">
      <w:pPr>
        <w:numPr>
          <w:ilvl w:val="0"/>
          <w:numId w:val="1"/>
        </w:numPr>
        <w:spacing w:before="100" w:beforeAutospacing="1" w:after="100" w:afterAutospacing="1" w:line="240" w:lineRule="auto"/>
        <w:rPr>
          <w:rFonts w:ascii="Aptos" w:eastAsia="Times New Roman" w:hAnsi="Aptos" w:cs="Times New Roman"/>
          <w:color w:val="000000"/>
          <w:kern w:val="0"/>
          <w14:ligatures w14:val="none"/>
        </w:rPr>
      </w:pPr>
      <w:r w:rsidRPr="00987BDB">
        <w:rPr>
          <w:rFonts w:ascii="Aptos" w:eastAsia="Times New Roman" w:hAnsi="Aptos" w:cs="Times New Roman"/>
          <w:color w:val="000000"/>
          <w:kern w:val="0"/>
          <w14:ligatures w14:val="none"/>
        </w:rPr>
        <w:t>To comply with legal and regulatory obligations under Turkish and EU legislation.</w:t>
      </w:r>
    </w:p>
    <w:p w14:paraId="788F4204" w14:textId="77777777" w:rsidR="00987BDB" w:rsidRPr="00987BDB" w:rsidRDefault="00987BDB" w:rsidP="00987BDB">
      <w:pPr>
        <w:numPr>
          <w:ilvl w:val="0"/>
          <w:numId w:val="1"/>
        </w:numPr>
        <w:spacing w:before="100" w:beforeAutospacing="1" w:after="100" w:afterAutospacing="1" w:line="240" w:lineRule="auto"/>
        <w:rPr>
          <w:rFonts w:ascii="Aptos" w:eastAsia="Times New Roman" w:hAnsi="Aptos" w:cs="Times New Roman"/>
          <w:color w:val="000000"/>
          <w:kern w:val="0"/>
          <w14:ligatures w14:val="none"/>
        </w:rPr>
      </w:pPr>
      <w:r w:rsidRPr="00987BDB">
        <w:rPr>
          <w:rFonts w:ascii="Aptos" w:eastAsia="Times New Roman" w:hAnsi="Aptos" w:cs="Times New Roman"/>
          <w:color w:val="000000"/>
          <w:kern w:val="0"/>
          <w14:ligatures w14:val="none"/>
        </w:rPr>
        <w:t>To improve our services and ensure the best event experience for participants and partners.</w:t>
      </w:r>
    </w:p>
    <w:p w14:paraId="2AE47F47" w14:textId="77777777" w:rsidR="00987BDB" w:rsidRPr="00987BDB" w:rsidRDefault="00987BDB" w:rsidP="00987BDB">
      <w:pPr>
        <w:spacing w:before="100" w:beforeAutospacing="1" w:after="100" w:afterAutospacing="1" w:line="240" w:lineRule="auto"/>
        <w:outlineLvl w:val="2"/>
        <w:rPr>
          <w:rFonts w:ascii="Aptos" w:eastAsia="Times New Roman" w:hAnsi="Aptos" w:cs="Times New Roman"/>
          <w:b/>
          <w:bCs/>
          <w:color w:val="000000"/>
          <w:kern w:val="0"/>
          <w:sz w:val="27"/>
          <w:szCs w:val="27"/>
          <w14:ligatures w14:val="none"/>
        </w:rPr>
      </w:pPr>
      <w:r w:rsidRPr="00987BDB">
        <w:rPr>
          <w:rFonts w:ascii="Aptos" w:eastAsia="Times New Roman" w:hAnsi="Aptos" w:cs="Times New Roman"/>
          <w:b/>
          <w:bCs/>
          <w:color w:val="000000"/>
          <w:kern w:val="0"/>
          <w:sz w:val="27"/>
          <w:szCs w:val="27"/>
          <w14:ligatures w14:val="none"/>
        </w:rPr>
        <w:t>Type of Data Collected</w:t>
      </w:r>
    </w:p>
    <w:p w14:paraId="1AF388F5" w14:textId="77777777" w:rsidR="00987BDB" w:rsidRPr="00987BDB" w:rsidRDefault="00987BDB" w:rsidP="00987BDB">
      <w:pPr>
        <w:spacing w:before="100" w:beforeAutospacing="1" w:after="100" w:afterAutospacing="1" w:line="240" w:lineRule="auto"/>
        <w:rPr>
          <w:rFonts w:ascii="Aptos" w:eastAsia="Times New Roman" w:hAnsi="Aptos" w:cs="Times New Roman"/>
          <w:color w:val="212121"/>
          <w:kern w:val="0"/>
          <w14:ligatures w14:val="none"/>
        </w:rPr>
      </w:pPr>
      <w:r w:rsidRPr="00987BDB">
        <w:rPr>
          <w:rFonts w:ascii="Aptos" w:eastAsia="Times New Roman" w:hAnsi="Aptos" w:cs="Times New Roman"/>
          <w:color w:val="000000"/>
          <w:kern w:val="0"/>
          <w14:ligatures w14:val="none"/>
        </w:rPr>
        <w:t>The following categories of data may be collected:</w:t>
      </w:r>
    </w:p>
    <w:p w14:paraId="0BD9E165" w14:textId="77777777" w:rsidR="00987BDB" w:rsidRPr="00987BDB" w:rsidRDefault="00987BDB" w:rsidP="00987BDB">
      <w:pPr>
        <w:numPr>
          <w:ilvl w:val="0"/>
          <w:numId w:val="2"/>
        </w:numPr>
        <w:spacing w:before="100" w:beforeAutospacing="1" w:after="100" w:afterAutospacing="1" w:line="240" w:lineRule="auto"/>
        <w:rPr>
          <w:rFonts w:ascii="Aptos" w:eastAsia="Times New Roman" w:hAnsi="Aptos" w:cs="Times New Roman"/>
          <w:color w:val="000000"/>
          <w:kern w:val="0"/>
          <w14:ligatures w14:val="none"/>
        </w:rPr>
      </w:pPr>
      <w:r w:rsidRPr="00987BDB">
        <w:rPr>
          <w:rFonts w:ascii="Aptos" w:eastAsia="Times New Roman" w:hAnsi="Aptos" w:cs="Times New Roman"/>
          <w:color w:val="000000"/>
          <w:kern w:val="0"/>
          <w14:ligatures w14:val="none"/>
        </w:rPr>
        <w:t>Identification data: full name, nationality, title, company, and professional role.</w:t>
      </w:r>
    </w:p>
    <w:p w14:paraId="40A8909F" w14:textId="77777777" w:rsidR="00987BDB" w:rsidRPr="00987BDB" w:rsidRDefault="00987BDB" w:rsidP="00987BDB">
      <w:pPr>
        <w:numPr>
          <w:ilvl w:val="0"/>
          <w:numId w:val="2"/>
        </w:numPr>
        <w:spacing w:before="100" w:beforeAutospacing="1" w:after="100" w:afterAutospacing="1" w:line="240" w:lineRule="auto"/>
        <w:rPr>
          <w:rFonts w:ascii="Aptos" w:eastAsia="Times New Roman" w:hAnsi="Aptos" w:cs="Times New Roman"/>
          <w:color w:val="000000"/>
          <w:kern w:val="0"/>
          <w14:ligatures w14:val="none"/>
        </w:rPr>
      </w:pPr>
      <w:r w:rsidRPr="00987BDB">
        <w:rPr>
          <w:rFonts w:ascii="Aptos" w:eastAsia="Times New Roman" w:hAnsi="Aptos" w:cs="Times New Roman"/>
          <w:color w:val="000000"/>
          <w:kern w:val="0"/>
          <w14:ligatures w14:val="none"/>
        </w:rPr>
        <w:t>Contact data: email address, phone number, and mailing address.</w:t>
      </w:r>
    </w:p>
    <w:p w14:paraId="1DC0EEB1" w14:textId="77777777" w:rsidR="00987BDB" w:rsidRPr="00987BDB" w:rsidRDefault="00987BDB" w:rsidP="00987BDB">
      <w:pPr>
        <w:numPr>
          <w:ilvl w:val="0"/>
          <w:numId w:val="2"/>
        </w:numPr>
        <w:spacing w:before="100" w:beforeAutospacing="1" w:after="100" w:afterAutospacing="1" w:line="240" w:lineRule="auto"/>
        <w:rPr>
          <w:rFonts w:ascii="Aptos" w:eastAsia="Times New Roman" w:hAnsi="Aptos" w:cs="Times New Roman"/>
          <w:color w:val="000000"/>
          <w:kern w:val="0"/>
          <w14:ligatures w14:val="none"/>
        </w:rPr>
      </w:pPr>
      <w:r w:rsidRPr="00987BDB">
        <w:rPr>
          <w:rFonts w:ascii="Aptos" w:eastAsia="Times New Roman" w:hAnsi="Aptos" w:cs="Times New Roman"/>
          <w:color w:val="000000"/>
          <w:kern w:val="0"/>
          <w14:ligatures w14:val="none"/>
        </w:rPr>
        <w:t>Event-related data: travel information, accommodation details, and special requirements.</w:t>
      </w:r>
    </w:p>
    <w:p w14:paraId="0D91C85B" w14:textId="77777777" w:rsidR="00987BDB" w:rsidRPr="00987BDB" w:rsidRDefault="00987BDB" w:rsidP="00987BDB">
      <w:pPr>
        <w:numPr>
          <w:ilvl w:val="0"/>
          <w:numId w:val="2"/>
        </w:numPr>
        <w:spacing w:before="100" w:beforeAutospacing="1" w:after="100" w:afterAutospacing="1" w:line="240" w:lineRule="auto"/>
        <w:rPr>
          <w:rFonts w:ascii="Aptos" w:eastAsia="Times New Roman" w:hAnsi="Aptos" w:cs="Times New Roman"/>
          <w:color w:val="000000"/>
          <w:kern w:val="0"/>
          <w14:ligatures w14:val="none"/>
        </w:rPr>
      </w:pPr>
      <w:r w:rsidRPr="00987BDB">
        <w:rPr>
          <w:rFonts w:ascii="Aptos" w:eastAsia="Times New Roman" w:hAnsi="Aptos" w:cs="Times New Roman"/>
          <w:color w:val="000000"/>
          <w:kern w:val="0"/>
          <w14:ligatures w14:val="none"/>
        </w:rPr>
        <w:t>Sensitive data (if provided): dietary preferences, accessibility or health-related information (processed only with explicit consent).</w:t>
      </w:r>
    </w:p>
    <w:p w14:paraId="3DA9A959" w14:textId="77777777" w:rsidR="0025057C" w:rsidRDefault="0025057C" w:rsidP="00987BDB">
      <w:pPr>
        <w:spacing w:before="100" w:beforeAutospacing="1" w:after="100" w:afterAutospacing="1" w:line="240" w:lineRule="auto"/>
        <w:outlineLvl w:val="2"/>
        <w:rPr>
          <w:rFonts w:ascii="Aptos" w:eastAsia="Times New Roman" w:hAnsi="Aptos" w:cs="Times New Roman"/>
          <w:b/>
          <w:bCs/>
          <w:color w:val="000000"/>
          <w:kern w:val="0"/>
          <w:sz w:val="27"/>
          <w:szCs w:val="27"/>
          <w14:ligatures w14:val="none"/>
        </w:rPr>
      </w:pPr>
    </w:p>
    <w:p w14:paraId="1AF65C0C" w14:textId="77777777" w:rsidR="0025057C" w:rsidRDefault="0025057C" w:rsidP="00987BDB">
      <w:pPr>
        <w:spacing w:before="100" w:beforeAutospacing="1" w:after="100" w:afterAutospacing="1" w:line="240" w:lineRule="auto"/>
        <w:outlineLvl w:val="2"/>
        <w:rPr>
          <w:rFonts w:ascii="Aptos" w:eastAsia="Times New Roman" w:hAnsi="Aptos" w:cs="Times New Roman"/>
          <w:b/>
          <w:bCs/>
          <w:color w:val="000000"/>
          <w:kern w:val="0"/>
          <w:sz w:val="27"/>
          <w:szCs w:val="27"/>
          <w14:ligatures w14:val="none"/>
        </w:rPr>
      </w:pPr>
    </w:p>
    <w:p w14:paraId="46C7EC5F" w14:textId="77777777" w:rsidR="0025057C" w:rsidRDefault="0025057C" w:rsidP="00987BDB">
      <w:pPr>
        <w:spacing w:before="100" w:beforeAutospacing="1" w:after="100" w:afterAutospacing="1" w:line="240" w:lineRule="auto"/>
        <w:outlineLvl w:val="2"/>
        <w:rPr>
          <w:rFonts w:ascii="Aptos" w:eastAsia="Times New Roman" w:hAnsi="Aptos" w:cs="Times New Roman"/>
          <w:b/>
          <w:bCs/>
          <w:color w:val="000000"/>
          <w:kern w:val="0"/>
          <w:sz w:val="27"/>
          <w:szCs w:val="27"/>
          <w14:ligatures w14:val="none"/>
        </w:rPr>
      </w:pPr>
    </w:p>
    <w:p w14:paraId="3AEAC70A" w14:textId="77777777" w:rsidR="0025057C" w:rsidRDefault="0025057C" w:rsidP="00987BDB">
      <w:pPr>
        <w:spacing w:before="100" w:beforeAutospacing="1" w:after="100" w:afterAutospacing="1" w:line="240" w:lineRule="auto"/>
        <w:outlineLvl w:val="2"/>
        <w:rPr>
          <w:rFonts w:ascii="Aptos" w:eastAsia="Times New Roman" w:hAnsi="Aptos" w:cs="Times New Roman"/>
          <w:b/>
          <w:bCs/>
          <w:color w:val="000000"/>
          <w:kern w:val="0"/>
          <w:sz w:val="27"/>
          <w:szCs w:val="27"/>
          <w14:ligatures w14:val="none"/>
        </w:rPr>
      </w:pPr>
    </w:p>
    <w:p w14:paraId="1E76A288" w14:textId="77777777" w:rsidR="0025057C" w:rsidRDefault="0025057C" w:rsidP="00987BDB">
      <w:pPr>
        <w:spacing w:before="100" w:beforeAutospacing="1" w:after="100" w:afterAutospacing="1" w:line="240" w:lineRule="auto"/>
        <w:outlineLvl w:val="2"/>
        <w:rPr>
          <w:rFonts w:ascii="Aptos" w:eastAsia="Times New Roman" w:hAnsi="Aptos" w:cs="Times New Roman"/>
          <w:b/>
          <w:bCs/>
          <w:color w:val="000000"/>
          <w:kern w:val="0"/>
          <w:sz w:val="27"/>
          <w:szCs w:val="27"/>
          <w14:ligatures w14:val="none"/>
        </w:rPr>
      </w:pPr>
    </w:p>
    <w:p w14:paraId="2CC00C8C" w14:textId="5BE294E3" w:rsidR="00987BDB" w:rsidRPr="00987BDB" w:rsidRDefault="00987BDB" w:rsidP="00987BDB">
      <w:pPr>
        <w:spacing w:before="100" w:beforeAutospacing="1" w:after="100" w:afterAutospacing="1" w:line="240" w:lineRule="auto"/>
        <w:outlineLvl w:val="2"/>
        <w:rPr>
          <w:rFonts w:ascii="Aptos" w:eastAsia="Times New Roman" w:hAnsi="Aptos" w:cs="Times New Roman"/>
          <w:b/>
          <w:bCs/>
          <w:color w:val="000000"/>
          <w:kern w:val="0"/>
          <w:sz w:val="27"/>
          <w:szCs w:val="27"/>
          <w14:ligatures w14:val="none"/>
        </w:rPr>
      </w:pPr>
      <w:r w:rsidRPr="00987BDB">
        <w:rPr>
          <w:rFonts w:ascii="Aptos" w:eastAsia="Times New Roman" w:hAnsi="Aptos" w:cs="Times New Roman"/>
          <w:b/>
          <w:bCs/>
          <w:color w:val="000000"/>
          <w:kern w:val="0"/>
          <w:sz w:val="27"/>
          <w:szCs w:val="27"/>
          <w14:ligatures w14:val="none"/>
        </w:rPr>
        <w:lastRenderedPageBreak/>
        <w:t>Legal Basis for Processing</w:t>
      </w:r>
    </w:p>
    <w:p w14:paraId="5EAE2742" w14:textId="77777777" w:rsidR="00987BDB" w:rsidRPr="00987BDB" w:rsidRDefault="00987BDB" w:rsidP="00987BDB">
      <w:pPr>
        <w:spacing w:before="100" w:beforeAutospacing="1" w:after="100" w:afterAutospacing="1" w:line="240" w:lineRule="auto"/>
        <w:rPr>
          <w:rFonts w:ascii="Aptos" w:eastAsia="Times New Roman" w:hAnsi="Aptos" w:cs="Times New Roman"/>
          <w:color w:val="212121"/>
          <w:kern w:val="0"/>
          <w14:ligatures w14:val="none"/>
        </w:rPr>
      </w:pPr>
      <w:r w:rsidRPr="00987BDB">
        <w:rPr>
          <w:rFonts w:ascii="Aptos" w:eastAsia="Times New Roman" w:hAnsi="Aptos" w:cs="Times New Roman"/>
          <w:color w:val="000000"/>
          <w:kern w:val="0"/>
          <w14:ligatures w14:val="none"/>
        </w:rPr>
        <w:t>Your personal data is processed based on one or more of the following legal bases from Turkish Personal Data Collection Law No.6698 ("KVKK") :</w:t>
      </w:r>
    </w:p>
    <w:p w14:paraId="5A24E4FE" w14:textId="77777777" w:rsidR="00987BDB" w:rsidRPr="00987BDB" w:rsidRDefault="00987BDB" w:rsidP="00987BDB">
      <w:pPr>
        <w:numPr>
          <w:ilvl w:val="0"/>
          <w:numId w:val="3"/>
        </w:numPr>
        <w:spacing w:before="100" w:beforeAutospacing="1" w:after="100" w:afterAutospacing="1" w:line="240" w:lineRule="auto"/>
        <w:rPr>
          <w:rFonts w:ascii="Times New Roman" w:eastAsia="Times New Roman" w:hAnsi="Times New Roman" w:cs="Times New Roman"/>
          <w:color w:val="000000"/>
          <w:kern w:val="0"/>
          <w14:ligatures w14:val="none"/>
        </w:rPr>
      </w:pPr>
      <w:r w:rsidRPr="00987BDB">
        <w:rPr>
          <w:rFonts w:ascii="Times New Roman" w:eastAsia="Times New Roman" w:hAnsi="Times New Roman" w:cs="Times New Roman"/>
          <w:b/>
          <w:bCs/>
          <w:color w:val="000000"/>
          <w:kern w:val="0"/>
          <w14:ligatures w14:val="none"/>
        </w:rPr>
        <w:t>Explicit consent</w:t>
      </w:r>
      <w:r w:rsidRPr="00987BDB">
        <w:rPr>
          <w:rFonts w:ascii="Times New Roman" w:eastAsia="Times New Roman" w:hAnsi="Times New Roman" w:cs="Times New Roman"/>
          <w:color w:val="000000"/>
          <w:kern w:val="0"/>
          <w14:ligatures w14:val="none"/>
        </w:rPr>
        <w:t> — Article </w:t>
      </w:r>
      <w:r w:rsidRPr="00987BDB">
        <w:rPr>
          <w:rFonts w:ascii="Times New Roman" w:eastAsia="Times New Roman" w:hAnsi="Times New Roman" w:cs="Times New Roman"/>
          <w:b/>
          <w:bCs/>
          <w:color w:val="000000"/>
          <w:kern w:val="0"/>
          <w14:ligatures w14:val="none"/>
        </w:rPr>
        <w:t>5(1)</w:t>
      </w:r>
      <w:r w:rsidRPr="00987BDB">
        <w:rPr>
          <w:rFonts w:ascii="Times New Roman" w:eastAsia="Times New Roman" w:hAnsi="Times New Roman" w:cs="Times New Roman"/>
          <w:color w:val="000000"/>
          <w:kern w:val="0"/>
          <w14:ligatures w14:val="none"/>
        </w:rPr>
        <w:t> of the Turkish Personal Data Protection Law</w:t>
      </w:r>
      <w:r w:rsidRPr="00987BDB">
        <w:rPr>
          <w:rFonts w:ascii="Times New Roman" w:eastAsia="Times New Roman" w:hAnsi="Times New Roman" w:cs="Times New Roman"/>
          <w:color w:val="000000"/>
          <w:kern w:val="0"/>
          <w14:ligatures w14:val="none"/>
        </w:rPr>
        <w:br/>
        <w:t>(Personal data may not be processed without the </w:t>
      </w:r>
      <w:r w:rsidRPr="00987BDB">
        <w:rPr>
          <w:rFonts w:ascii="Times New Roman" w:eastAsia="Times New Roman" w:hAnsi="Times New Roman" w:cs="Times New Roman"/>
          <w:b/>
          <w:bCs/>
          <w:color w:val="000000"/>
          <w:kern w:val="0"/>
          <w14:ligatures w14:val="none"/>
        </w:rPr>
        <w:t>explicit consent</w:t>
      </w:r>
      <w:r w:rsidRPr="00987BDB">
        <w:rPr>
          <w:rFonts w:ascii="Times New Roman" w:eastAsia="Times New Roman" w:hAnsi="Times New Roman" w:cs="Times New Roman"/>
          <w:color w:val="000000"/>
          <w:kern w:val="0"/>
          <w14:ligatures w14:val="none"/>
        </w:rPr>
        <w:t> of the data subject.)</w:t>
      </w:r>
    </w:p>
    <w:p w14:paraId="5471D231" w14:textId="77777777" w:rsidR="00987BDB" w:rsidRPr="00987BDB" w:rsidRDefault="00987BDB" w:rsidP="00987BDB">
      <w:pPr>
        <w:numPr>
          <w:ilvl w:val="0"/>
          <w:numId w:val="3"/>
        </w:numPr>
        <w:spacing w:before="100" w:beforeAutospacing="1" w:after="100" w:afterAutospacing="1" w:line="240" w:lineRule="auto"/>
        <w:rPr>
          <w:rFonts w:ascii="Times New Roman" w:eastAsia="Times New Roman" w:hAnsi="Times New Roman" w:cs="Times New Roman"/>
          <w:color w:val="000000"/>
          <w:kern w:val="0"/>
          <w14:ligatures w14:val="none"/>
        </w:rPr>
      </w:pPr>
      <w:r w:rsidRPr="00987BDB">
        <w:rPr>
          <w:rFonts w:ascii="Times New Roman" w:eastAsia="Times New Roman" w:hAnsi="Times New Roman" w:cs="Times New Roman"/>
          <w:b/>
          <w:bCs/>
          <w:color w:val="000000"/>
          <w:kern w:val="0"/>
          <w14:ligatures w14:val="none"/>
        </w:rPr>
        <w:t>Performance of a contract</w:t>
      </w:r>
      <w:r w:rsidRPr="00987BDB">
        <w:rPr>
          <w:rFonts w:ascii="Times New Roman" w:eastAsia="Times New Roman" w:hAnsi="Times New Roman" w:cs="Times New Roman"/>
          <w:color w:val="000000"/>
          <w:kern w:val="0"/>
          <w14:ligatures w14:val="none"/>
        </w:rPr>
        <w:t> — Article </w:t>
      </w:r>
      <w:r w:rsidRPr="00987BDB">
        <w:rPr>
          <w:rFonts w:ascii="Times New Roman" w:eastAsia="Times New Roman" w:hAnsi="Times New Roman" w:cs="Times New Roman"/>
          <w:b/>
          <w:bCs/>
          <w:color w:val="000000"/>
          <w:kern w:val="0"/>
          <w14:ligatures w14:val="none"/>
        </w:rPr>
        <w:t>5(2)(c)</w:t>
      </w:r>
      <w:r w:rsidRPr="00987BDB">
        <w:rPr>
          <w:rFonts w:ascii="Times New Roman" w:eastAsia="Times New Roman" w:hAnsi="Times New Roman" w:cs="Times New Roman"/>
          <w:color w:val="000000"/>
          <w:kern w:val="0"/>
          <w14:ligatures w14:val="none"/>
        </w:rPr>
        <w:br/>
        <w:t>(Where processing of personal data is necessary for the </w:t>
      </w:r>
      <w:r w:rsidRPr="00987BDB">
        <w:rPr>
          <w:rFonts w:ascii="Times New Roman" w:eastAsia="Times New Roman" w:hAnsi="Times New Roman" w:cs="Times New Roman"/>
          <w:b/>
          <w:bCs/>
          <w:color w:val="000000"/>
          <w:kern w:val="0"/>
          <w14:ligatures w14:val="none"/>
        </w:rPr>
        <w:t>establishment or performance of a contract</w:t>
      </w:r>
      <w:r w:rsidRPr="00987BDB">
        <w:rPr>
          <w:rFonts w:ascii="Times New Roman" w:eastAsia="Times New Roman" w:hAnsi="Times New Roman" w:cs="Times New Roman"/>
          <w:color w:val="000000"/>
          <w:kern w:val="0"/>
          <w14:ligatures w14:val="none"/>
        </w:rPr>
        <w:t>.)</w:t>
      </w:r>
    </w:p>
    <w:p w14:paraId="2D998D8D" w14:textId="77777777" w:rsidR="00987BDB" w:rsidRPr="00987BDB" w:rsidRDefault="00987BDB" w:rsidP="00987BDB">
      <w:pPr>
        <w:numPr>
          <w:ilvl w:val="0"/>
          <w:numId w:val="3"/>
        </w:numPr>
        <w:spacing w:before="100" w:beforeAutospacing="1" w:after="100" w:afterAutospacing="1" w:line="240" w:lineRule="auto"/>
        <w:rPr>
          <w:rFonts w:ascii="Times New Roman" w:eastAsia="Times New Roman" w:hAnsi="Times New Roman" w:cs="Times New Roman"/>
          <w:color w:val="000000"/>
          <w:kern w:val="0"/>
          <w14:ligatures w14:val="none"/>
        </w:rPr>
      </w:pPr>
      <w:r w:rsidRPr="00987BDB">
        <w:rPr>
          <w:rFonts w:ascii="Times New Roman" w:eastAsia="Times New Roman" w:hAnsi="Times New Roman" w:cs="Times New Roman"/>
          <w:b/>
          <w:bCs/>
          <w:color w:val="000000"/>
          <w:kern w:val="0"/>
          <w14:ligatures w14:val="none"/>
        </w:rPr>
        <w:t>Compliance with legal obligations</w:t>
      </w:r>
      <w:r w:rsidRPr="00987BDB">
        <w:rPr>
          <w:rFonts w:ascii="Times New Roman" w:eastAsia="Times New Roman" w:hAnsi="Times New Roman" w:cs="Times New Roman"/>
          <w:color w:val="000000"/>
          <w:kern w:val="0"/>
          <w14:ligatures w14:val="none"/>
        </w:rPr>
        <w:t> — Article </w:t>
      </w:r>
      <w:r w:rsidRPr="00987BDB">
        <w:rPr>
          <w:rFonts w:ascii="Times New Roman" w:eastAsia="Times New Roman" w:hAnsi="Times New Roman" w:cs="Times New Roman"/>
          <w:b/>
          <w:bCs/>
          <w:color w:val="000000"/>
          <w:kern w:val="0"/>
          <w14:ligatures w14:val="none"/>
        </w:rPr>
        <w:t>5(2)(ç)</w:t>
      </w:r>
      <w:r w:rsidRPr="00987BDB">
        <w:rPr>
          <w:rFonts w:ascii="Times New Roman" w:eastAsia="Times New Roman" w:hAnsi="Times New Roman" w:cs="Times New Roman"/>
          <w:color w:val="000000"/>
          <w:kern w:val="0"/>
          <w14:ligatures w14:val="none"/>
        </w:rPr>
        <w:br/>
        <w:t>(Where processing is </w:t>
      </w:r>
      <w:r w:rsidRPr="00987BDB">
        <w:rPr>
          <w:rFonts w:ascii="Times New Roman" w:eastAsia="Times New Roman" w:hAnsi="Times New Roman" w:cs="Times New Roman"/>
          <w:b/>
          <w:bCs/>
          <w:color w:val="000000"/>
          <w:kern w:val="0"/>
          <w14:ligatures w14:val="none"/>
        </w:rPr>
        <w:t>mandatory for the data controller to fulfil its legal obligations</w:t>
      </w:r>
      <w:r w:rsidRPr="00987BDB">
        <w:rPr>
          <w:rFonts w:ascii="Times New Roman" w:eastAsia="Times New Roman" w:hAnsi="Times New Roman" w:cs="Times New Roman"/>
          <w:color w:val="000000"/>
          <w:kern w:val="0"/>
          <w14:ligatures w14:val="none"/>
        </w:rPr>
        <w:t>.)</w:t>
      </w:r>
    </w:p>
    <w:p w14:paraId="76D81557" w14:textId="77777777" w:rsidR="00987BDB" w:rsidRPr="00987BDB" w:rsidRDefault="00987BDB" w:rsidP="00987BDB">
      <w:pPr>
        <w:numPr>
          <w:ilvl w:val="0"/>
          <w:numId w:val="3"/>
        </w:numPr>
        <w:spacing w:before="100" w:beforeAutospacing="1" w:after="100" w:afterAutospacing="1" w:line="240" w:lineRule="auto"/>
        <w:rPr>
          <w:rFonts w:ascii="Times New Roman" w:eastAsia="Times New Roman" w:hAnsi="Times New Roman" w:cs="Times New Roman"/>
          <w:color w:val="000000"/>
          <w:kern w:val="0"/>
          <w14:ligatures w14:val="none"/>
        </w:rPr>
      </w:pPr>
      <w:r w:rsidRPr="00987BDB">
        <w:rPr>
          <w:rFonts w:ascii="Times New Roman" w:eastAsia="Times New Roman" w:hAnsi="Times New Roman" w:cs="Times New Roman"/>
          <w:b/>
          <w:bCs/>
          <w:color w:val="000000"/>
          <w:kern w:val="0"/>
          <w14:ligatures w14:val="none"/>
        </w:rPr>
        <w:t>Legitimate interests</w:t>
      </w:r>
      <w:r w:rsidRPr="00987BDB">
        <w:rPr>
          <w:rFonts w:ascii="Times New Roman" w:eastAsia="Times New Roman" w:hAnsi="Times New Roman" w:cs="Times New Roman"/>
          <w:color w:val="000000"/>
          <w:kern w:val="0"/>
          <w14:ligatures w14:val="none"/>
        </w:rPr>
        <w:t> — Article </w:t>
      </w:r>
      <w:r w:rsidRPr="00987BDB">
        <w:rPr>
          <w:rFonts w:ascii="Times New Roman" w:eastAsia="Times New Roman" w:hAnsi="Times New Roman" w:cs="Times New Roman"/>
          <w:b/>
          <w:bCs/>
          <w:color w:val="000000"/>
          <w:kern w:val="0"/>
          <w14:ligatures w14:val="none"/>
        </w:rPr>
        <w:t>5(2)(f)</w:t>
      </w:r>
      <w:r w:rsidRPr="00987BDB">
        <w:rPr>
          <w:rFonts w:ascii="Times New Roman" w:eastAsia="Times New Roman" w:hAnsi="Times New Roman" w:cs="Times New Roman"/>
          <w:color w:val="000000"/>
          <w:kern w:val="0"/>
          <w14:ligatures w14:val="none"/>
        </w:rPr>
        <w:br/>
        <w:t>(Where processing is </w:t>
      </w:r>
      <w:r w:rsidRPr="00987BDB">
        <w:rPr>
          <w:rFonts w:ascii="Times New Roman" w:eastAsia="Times New Roman" w:hAnsi="Times New Roman" w:cs="Times New Roman"/>
          <w:b/>
          <w:bCs/>
          <w:color w:val="000000"/>
          <w:kern w:val="0"/>
          <w14:ligatures w14:val="none"/>
        </w:rPr>
        <w:t>necessary for the legitimate interests of the data controller</w:t>
      </w:r>
      <w:r w:rsidRPr="00987BDB">
        <w:rPr>
          <w:rFonts w:ascii="Times New Roman" w:eastAsia="Times New Roman" w:hAnsi="Times New Roman" w:cs="Times New Roman"/>
          <w:color w:val="000000"/>
          <w:kern w:val="0"/>
          <w14:ligatures w14:val="none"/>
        </w:rPr>
        <w:t>, provided that it does not harm the fundamental rights and freedoms of the data subject.)</w:t>
      </w:r>
    </w:p>
    <w:p w14:paraId="5AB79082" w14:textId="77777777" w:rsidR="00987BDB" w:rsidRPr="00987BDB" w:rsidRDefault="00987BDB" w:rsidP="00987BDB">
      <w:pPr>
        <w:spacing w:before="100" w:beforeAutospacing="1" w:after="100" w:afterAutospacing="1" w:line="240" w:lineRule="auto"/>
        <w:outlineLvl w:val="2"/>
        <w:rPr>
          <w:rFonts w:ascii="Aptos" w:eastAsia="Times New Roman" w:hAnsi="Aptos" w:cs="Times New Roman"/>
          <w:b/>
          <w:bCs/>
          <w:color w:val="000000"/>
          <w:kern w:val="0"/>
          <w:sz w:val="27"/>
          <w:szCs w:val="27"/>
          <w14:ligatures w14:val="none"/>
        </w:rPr>
      </w:pPr>
      <w:r w:rsidRPr="00987BDB">
        <w:rPr>
          <w:rFonts w:ascii="Aptos" w:eastAsia="Times New Roman" w:hAnsi="Aptos" w:cs="Times New Roman"/>
          <w:b/>
          <w:bCs/>
          <w:color w:val="000000"/>
          <w:kern w:val="0"/>
          <w:sz w:val="27"/>
          <w:szCs w:val="27"/>
          <w14:ligatures w14:val="none"/>
        </w:rPr>
        <w:t>Data Storage and Retention</w:t>
      </w:r>
    </w:p>
    <w:p w14:paraId="4F2FA644" w14:textId="77777777" w:rsidR="00987BDB" w:rsidRPr="00987BDB" w:rsidRDefault="00987BDB" w:rsidP="00987BDB">
      <w:pPr>
        <w:spacing w:before="100" w:beforeAutospacing="1" w:after="100" w:afterAutospacing="1" w:line="240" w:lineRule="auto"/>
        <w:rPr>
          <w:rFonts w:ascii="Aptos" w:eastAsia="Times New Roman" w:hAnsi="Aptos" w:cs="Times New Roman"/>
          <w:color w:val="212121"/>
          <w:kern w:val="0"/>
          <w14:ligatures w14:val="none"/>
        </w:rPr>
      </w:pPr>
      <w:r w:rsidRPr="00987BDB">
        <w:rPr>
          <w:rFonts w:ascii="Aptos" w:eastAsia="Times New Roman" w:hAnsi="Aptos" w:cs="Times New Roman"/>
          <w:color w:val="000000"/>
          <w:kern w:val="0"/>
          <w14:ligatures w14:val="none"/>
        </w:rPr>
        <w:t>Your personal data will be securely stored on our systems and retained only for the period necessary to fulfill the purposes described above or as required by applicable law.</w:t>
      </w:r>
    </w:p>
    <w:p w14:paraId="720A4CC7" w14:textId="77777777" w:rsidR="00987BDB" w:rsidRPr="00987BDB" w:rsidRDefault="00987BDB" w:rsidP="00987BDB">
      <w:pPr>
        <w:spacing w:before="100" w:beforeAutospacing="1" w:after="100" w:afterAutospacing="1" w:line="240" w:lineRule="auto"/>
        <w:outlineLvl w:val="2"/>
        <w:rPr>
          <w:rFonts w:ascii="Aptos" w:eastAsia="Times New Roman" w:hAnsi="Aptos" w:cs="Times New Roman"/>
          <w:b/>
          <w:bCs/>
          <w:color w:val="000000"/>
          <w:kern w:val="0"/>
          <w:sz w:val="27"/>
          <w:szCs w:val="27"/>
          <w14:ligatures w14:val="none"/>
        </w:rPr>
      </w:pPr>
      <w:r w:rsidRPr="00987BDB">
        <w:rPr>
          <w:rFonts w:ascii="Aptos" w:eastAsia="Times New Roman" w:hAnsi="Aptos" w:cs="Times New Roman"/>
          <w:b/>
          <w:bCs/>
          <w:color w:val="000000"/>
          <w:kern w:val="0"/>
          <w:sz w:val="27"/>
          <w:szCs w:val="27"/>
          <w14:ligatures w14:val="none"/>
        </w:rPr>
        <w:t>Data Sharing</w:t>
      </w:r>
    </w:p>
    <w:p w14:paraId="1030527A" w14:textId="77777777" w:rsidR="00987BDB" w:rsidRPr="00987BDB" w:rsidRDefault="00987BDB" w:rsidP="00987BDB">
      <w:pPr>
        <w:spacing w:before="100" w:beforeAutospacing="1" w:after="100" w:afterAutospacing="1" w:line="240" w:lineRule="auto"/>
        <w:rPr>
          <w:rFonts w:ascii="Aptos" w:eastAsia="Times New Roman" w:hAnsi="Aptos" w:cs="Times New Roman"/>
          <w:color w:val="212121"/>
          <w:kern w:val="0"/>
          <w14:ligatures w14:val="none"/>
        </w:rPr>
      </w:pPr>
      <w:r w:rsidRPr="00987BDB">
        <w:rPr>
          <w:rFonts w:ascii="Aptos" w:eastAsia="Times New Roman" w:hAnsi="Aptos" w:cs="Times New Roman"/>
          <w:color w:val="000000"/>
          <w:kern w:val="0"/>
          <w14:ligatures w14:val="none"/>
        </w:rPr>
        <w:t>Your data may be shared with trusted third parties (such as hotels, airlines, transportation companies, event venues, and professional service providers) solely for the purposes of organizing and executing the event.</w:t>
      </w:r>
    </w:p>
    <w:p w14:paraId="28D8C041" w14:textId="77777777" w:rsidR="00987BDB" w:rsidRPr="00987BDB" w:rsidRDefault="00987BDB" w:rsidP="00987BDB">
      <w:pPr>
        <w:spacing w:before="100" w:beforeAutospacing="1" w:after="100" w:afterAutospacing="1" w:line="240" w:lineRule="auto"/>
        <w:outlineLvl w:val="2"/>
        <w:rPr>
          <w:rFonts w:ascii="Aptos" w:eastAsia="Times New Roman" w:hAnsi="Aptos" w:cs="Times New Roman"/>
          <w:b/>
          <w:bCs/>
          <w:color w:val="000000"/>
          <w:kern w:val="0"/>
          <w:sz w:val="27"/>
          <w:szCs w:val="27"/>
          <w14:ligatures w14:val="none"/>
        </w:rPr>
      </w:pPr>
      <w:r w:rsidRPr="00987BDB">
        <w:rPr>
          <w:rFonts w:ascii="Aptos" w:eastAsia="Times New Roman" w:hAnsi="Aptos" w:cs="Times New Roman"/>
          <w:b/>
          <w:bCs/>
          <w:color w:val="000000"/>
          <w:kern w:val="0"/>
          <w:sz w:val="27"/>
          <w:szCs w:val="27"/>
          <w14:ligatures w14:val="none"/>
        </w:rPr>
        <w:t>Your Rights</w:t>
      </w:r>
    </w:p>
    <w:p w14:paraId="1E543E5B" w14:textId="77777777" w:rsidR="00987BDB" w:rsidRPr="00987BDB" w:rsidRDefault="00987BDB" w:rsidP="00987BDB">
      <w:pPr>
        <w:spacing w:before="100" w:beforeAutospacing="1" w:after="100" w:afterAutospacing="1" w:line="240" w:lineRule="auto"/>
        <w:rPr>
          <w:rFonts w:ascii="Aptos" w:eastAsia="Times New Roman" w:hAnsi="Aptos" w:cs="Times New Roman"/>
          <w:color w:val="212121"/>
          <w:kern w:val="0"/>
          <w14:ligatures w14:val="none"/>
        </w:rPr>
      </w:pPr>
      <w:r w:rsidRPr="00987BDB">
        <w:rPr>
          <w:rFonts w:ascii="Aptos" w:eastAsia="Times New Roman" w:hAnsi="Aptos" w:cs="Times New Roman"/>
          <w:color w:val="000000"/>
          <w:kern w:val="0"/>
          <w14:ligatures w14:val="none"/>
        </w:rPr>
        <w:t>In accordance with GDPR, you have the right to:</w:t>
      </w:r>
    </w:p>
    <w:p w14:paraId="20E8DA24" w14:textId="77777777" w:rsidR="00987BDB" w:rsidRPr="00987BDB" w:rsidRDefault="00987BDB" w:rsidP="00987BDB">
      <w:pPr>
        <w:numPr>
          <w:ilvl w:val="0"/>
          <w:numId w:val="4"/>
        </w:numPr>
        <w:spacing w:before="100" w:beforeAutospacing="1" w:after="100" w:afterAutospacing="1" w:line="240" w:lineRule="auto"/>
        <w:rPr>
          <w:rFonts w:ascii="Aptos" w:eastAsia="Times New Roman" w:hAnsi="Aptos" w:cs="Times New Roman"/>
          <w:color w:val="000000"/>
          <w:kern w:val="0"/>
          <w14:ligatures w14:val="none"/>
        </w:rPr>
      </w:pPr>
      <w:r w:rsidRPr="00987BDB">
        <w:rPr>
          <w:rFonts w:ascii="Aptos" w:eastAsia="Times New Roman" w:hAnsi="Aptos" w:cs="Times New Roman"/>
          <w:color w:val="000000"/>
          <w:kern w:val="0"/>
          <w14:ligatures w14:val="none"/>
        </w:rPr>
        <w:t>Request access to your data</w:t>
      </w:r>
    </w:p>
    <w:p w14:paraId="20054995" w14:textId="77777777" w:rsidR="00987BDB" w:rsidRPr="00987BDB" w:rsidRDefault="00987BDB" w:rsidP="00987BDB">
      <w:pPr>
        <w:numPr>
          <w:ilvl w:val="0"/>
          <w:numId w:val="4"/>
        </w:numPr>
        <w:spacing w:before="100" w:beforeAutospacing="1" w:after="100" w:afterAutospacing="1" w:line="240" w:lineRule="auto"/>
        <w:rPr>
          <w:rFonts w:ascii="Aptos" w:eastAsia="Times New Roman" w:hAnsi="Aptos" w:cs="Times New Roman"/>
          <w:color w:val="000000"/>
          <w:kern w:val="0"/>
          <w14:ligatures w14:val="none"/>
        </w:rPr>
      </w:pPr>
      <w:r w:rsidRPr="00987BDB">
        <w:rPr>
          <w:rFonts w:ascii="Aptos" w:eastAsia="Times New Roman" w:hAnsi="Aptos" w:cs="Times New Roman"/>
          <w:color w:val="000000"/>
          <w:kern w:val="0"/>
          <w14:ligatures w14:val="none"/>
        </w:rPr>
        <w:t>Request correction or deletion of your personal data</w:t>
      </w:r>
    </w:p>
    <w:p w14:paraId="05E49CF1" w14:textId="77777777" w:rsidR="00987BDB" w:rsidRPr="00987BDB" w:rsidRDefault="00987BDB" w:rsidP="00987BDB">
      <w:pPr>
        <w:numPr>
          <w:ilvl w:val="0"/>
          <w:numId w:val="4"/>
        </w:numPr>
        <w:spacing w:before="100" w:beforeAutospacing="1" w:after="100" w:afterAutospacing="1" w:line="240" w:lineRule="auto"/>
        <w:rPr>
          <w:rFonts w:ascii="Aptos" w:eastAsia="Times New Roman" w:hAnsi="Aptos" w:cs="Times New Roman"/>
          <w:color w:val="000000"/>
          <w:kern w:val="0"/>
          <w14:ligatures w14:val="none"/>
        </w:rPr>
      </w:pPr>
      <w:r w:rsidRPr="00987BDB">
        <w:rPr>
          <w:rFonts w:ascii="Aptos" w:eastAsia="Times New Roman" w:hAnsi="Aptos" w:cs="Times New Roman"/>
          <w:color w:val="000000"/>
          <w:kern w:val="0"/>
          <w14:ligatures w14:val="none"/>
        </w:rPr>
        <w:t>Withdraw your consent at any time</w:t>
      </w:r>
    </w:p>
    <w:p w14:paraId="2E658BCA" w14:textId="77777777" w:rsidR="00987BDB" w:rsidRPr="00987BDB" w:rsidRDefault="00987BDB" w:rsidP="00987BDB">
      <w:pPr>
        <w:numPr>
          <w:ilvl w:val="0"/>
          <w:numId w:val="4"/>
        </w:numPr>
        <w:spacing w:before="100" w:beforeAutospacing="1" w:after="100" w:afterAutospacing="1" w:line="240" w:lineRule="auto"/>
        <w:rPr>
          <w:rFonts w:ascii="Aptos" w:eastAsia="Times New Roman" w:hAnsi="Aptos" w:cs="Times New Roman"/>
          <w:color w:val="000000"/>
          <w:kern w:val="0"/>
          <w14:ligatures w14:val="none"/>
        </w:rPr>
      </w:pPr>
      <w:r w:rsidRPr="00987BDB">
        <w:rPr>
          <w:rFonts w:ascii="Aptos" w:eastAsia="Times New Roman" w:hAnsi="Aptos" w:cs="Times New Roman"/>
          <w:color w:val="000000"/>
          <w:kern w:val="0"/>
          <w14:ligatures w14:val="none"/>
        </w:rPr>
        <w:t>Request data portability</w:t>
      </w:r>
    </w:p>
    <w:p w14:paraId="08B08DBE" w14:textId="77777777" w:rsidR="00987BDB" w:rsidRPr="00987BDB" w:rsidRDefault="00987BDB" w:rsidP="00987BDB">
      <w:pPr>
        <w:numPr>
          <w:ilvl w:val="0"/>
          <w:numId w:val="4"/>
        </w:numPr>
        <w:spacing w:before="100" w:beforeAutospacing="1" w:after="100" w:afterAutospacing="1" w:line="240" w:lineRule="auto"/>
        <w:rPr>
          <w:rFonts w:ascii="Aptos" w:eastAsia="Times New Roman" w:hAnsi="Aptos" w:cs="Times New Roman"/>
          <w:color w:val="000000"/>
          <w:kern w:val="0"/>
          <w14:ligatures w14:val="none"/>
        </w:rPr>
      </w:pPr>
      <w:r w:rsidRPr="00987BDB">
        <w:rPr>
          <w:rFonts w:ascii="Aptos" w:eastAsia="Times New Roman" w:hAnsi="Aptos" w:cs="Times New Roman"/>
          <w:color w:val="000000"/>
          <w:kern w:val="0"/>
          <w14:ligatures w14:val="none"/>
        </w:rPr>
        <w:t>Object to processing based on legitimate interest</w:t>
      </w:r>
    </w:p>
    <w:p w14:paraId="783A5ED4" w14:textId="77777777" w:rsidR="00987BDB" w:rsidRPr="00987BDB" w:rsidRDefault="00987BDB" w:rsidP="00987BDB">
      <w:pPr>
        <w:numPr>
          <w:ilvl w:val="0"/>
          <w:numId w:val="4"/>
        </w:numPr>
        <w:spacing w:before="100" w:beforeAutospacing="1" w:after="100" w:afterAutospacing="1" w:line="240" w:lineRule="auto"/>
        <w:rPr>
          <w:rFonts w:ascii="Aptos" w:eastAsia="Times New Roman" w:hAnsi="Aptos" w:cs="Times New Roman"/>
          <w:color w:val="000000"/>
          <w:kern w:val="0"/>
          <w14:ligatures w14:val="none"/>
        </w:rPr>
      </w:pPr>
      <w:r w:rsidRPr="00987BDB">
        <w:rPr>
          <w:rFonts w:ascii="Aptos" w:eastAsia="Times New Roman" w:hAnsi="Aptos" w:cs="Times New Roman"/>
          <w:color w:val="000000"/>
          <w:kern w:val="0"/>
          <w14:ligatures w14:val="none"/>
        </w:rPr>
        <w:t>Lodge a complaint with a supervisory authority</w:t>
      </w:r>
    </w:p>
    <w:p w14:paraId="7254DCAE" w14:textId="77777777" w:rsidR="00987BDB" w:rsidRPr="00987BDB" w:rsidRDefault="00987BDB" w:rsidP="00987BDB">
      <w:pPr>
        <w:spacing w:before="100" w:beforeAutospacing="1" w:after="100" w:afterAutospacing="1" w:line="240" w:lineRule="auto"/>
        <w:outlineLvl w:val="2"/>
        <w:rPr>
          <w:rFonts w:ascii="Aptos" w:eastAsia="Times New Roman" w:hAnsi="Aptos" w:cs="Times New Roman"/>
          <w:b/>
          <w:bCs/>
          <w:color w:val="000000"/>
          <w:kern w:val="0"/>
          <w:sz w:val="27"/>
          <w:szCs w:val="27"/>
          <w14:ligatures w14:val="none"/>
        </w:rPr>
      </w:pPr>
      <w:r w:rsidRPr="00987BDB">
        <w:rPr>
          <w:rFonts w:ascii="Aptos" w:eastAsia="Times New Roman" w:hAnsi="Aptos" w:cs="Times New Roman"/>
          <w:b/>
          <w:bCs/>
          <w:color w:val="000000"/>
          <w:kern w:val="0"/>
          <w:sz w:val="27"/>
          <w:szCs w:val="27"/>
          <w14:ligatures w14:val="none"/>
        </w:rPr>
        <w:t>Contact for Data Protection Matters</w:t>
      </w:r>
    </w:p>
    <w:p w14:paraId="3CA2EE2E" w14:textId="19E0DD94" w:rsidR="00987BDB" w:rsidRPr="00987BDB" w:rsidRDefault="00987BDB" w:rsidP="00987BDB">
      <w:pPr>
        <w:spacing w:before="100" w:beforeAutospacing="1" w:after="100" w:afterAutospacing="1" w:line="240" w:lineRule="auto"/>
        <w:rPr>
          <w:rFonts w:ascii="Aptos" w:eastAsia="Times New Roman" w:hAnsi="Aptos" w:cs="Times New Roman"/>
          <w:color w:val="212121"/>
          <w:kern w:val="0"/>
          <w14:ligatures w14:val="none"/>
        </w:rPr>
      </w:pPr>
      <w:r w:rsidRPr="00987BDB">
        <w:rPr>
          <w:rFonts w:ascii="Aptos" w:eastAsia="Times New Roman" w:hAnsi="Aptos" w:cs="Times New Roman"/>
          <w:color w:val="000000"/>
          <w:kern w:val="0"/>
          <w14:ligatures w14:val="none"/>
        </w:rPr>
        <w:t>For any inquiries or to exercise your rights, please contact us at </w:t>
      </w:r>
      <w:r w:rsidR="00607EFD">
        <w:rPr>
          <w:rFonts w:ascii="Aptos" w:eastAsia="Times New Roman" w:hAnsi="Aptos" w:cs="Times New Roman"/>
          <w:b/>
          <w:bCs/>
          <w:color w:val="000000"/>
          <w:kern w:val="0"/>
          <w14:ligatures w14:val="none"/>
        </w:rPr>
        <w:t>info</w:t>
      </w:r>
      <w:r w:rsidRPr="00987BDB">
        <w:rPr>
          <w:rFonts w:ascii="Aptos" w:eastAsia="Times New Roman" w:hAnsi="Aptos" w:cs="Times New Roman"/>
          <w:b/>
          <w:bCs/>
          <w:color w:val="000000"/>
          <w:kern w:val="0"/>
          <w14:ligatures w14:val="none"/>
        </w:rPr>
        <w:t>@primeqm.com</w:t>
      </w:r>
    </w:p>
    <w:p w14:paraId="0F9D1095" w14:textId="77777777" w:rsidR="00987BDB" w:rsidRDefault="00987BDB"/>
    <w:sectPr w:rsidR="00987BD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15D50"/>
    <w:multiLevelType w:val="multilevel"/>
    <w:tmpl w:val="1CC87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2761AD"/>
    <w:multiLevelType w:val="multilevel"/>
    <w:tmpl w:val="FBE2C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0503EF"/>
    <w:multiLevelType w:val="multilevel"/>
    <w:tmpl w:val="3A10E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9185DAC"/>
    <w:multiLevelType w:val="multilevel"/>
    <w:tmpl w:val="C82E1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8001968">
    <w:abstractNumId w:val="3"/>
  </w:num>
  <w:num w:numId="2" w16cid:durableId="2132674907">
    <w:abstractNumId w:val="2"/>
  </w:num>
  <w:num w:numId="3" w16cid:durableId="1755201667">
    <w:abstractNumId w:val="1"/>
  </w:num>
  <w:num w:numId="4" w16cid:durableId="20182714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BDB"/>
    <w:rsid w:val="0025057C"/>
    <w:rsid w:val="00343B7C"/>
    <w:rsid w:val="00607EFD"/>
    <w:rsid w:val="006C5CEA"/>
    <w:rsid w:val="00987BDB"/>
    <w:rsid w:val="00E037B1"/>
  </w:rsids>
  <m:mathPr>
    <m:mathFont m:val="Cambria Math"/>
    <m:brkBin m:val="before"/>
    <m:brkBinSub m:val="--"/>
    <m:smallFrac m:val="0"/>
    <m:dispDef/>
    <m:lMargin m:val="0"/>
    <m:rMargin m:val="0"/>
    <m:defJc m:val="centerGroup"/>
    <m:wrapIndent m:val="1440"/>
    <m:intLim m:val="subSup"/>
    <m:naryLim m:val="undOvr"/>
  </m:mathPr>
  <w:themeFontLang w:val="en-TR"/>
  <w:clrSchemeMapping w:bg1="light1" w:t1="dark1" w:bg2="light2" w:t2="dark2" w:accent1="accent1" w:accent2="accent2" w:accent3="accent3" w:accent4="accent4" w:accent5="accent5" w:accent6="accent6" w:hyperlink="hyperlink" w:followedHyperlink="followedHyperlink"/>
  <w:decimalSymbol w:val=","/>
  <w:listSeparator w:val=","/>
  <w14:docId w14:val="2C68D02C"/>
  <w15:chartTrackingRefBased/>
  <w15:docId w15:val="{891E25B5-F09F-5B4F-872E-9BACB7F99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7B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87B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87B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7B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7B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7B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7B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7B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7B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7B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87B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87B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7B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7B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7B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7B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7B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7BDB"/>
    <w:rPr>
      <w:rFonts w:eastAsiaTheme="majorEastAsia" w:cstheme="majorBidi"/>
      <w:color w:val="272727" w:themeColor="text1" w:themeTint="D8"/>
    </w:rPr>
  </w:style>
  <w:style w:type="paragraph" w:styleId="Title">
    <w:name w:val="Title"/>
    <w:basedOn w:val="Normal"/>
    <w:next w:val="Normal"/>
    <w:link w:val="TitleChar"/>
    <w:uiPriority w:val="10"/>
    <w:qFormat/>
    <w:rsid w:val="00987B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7B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7B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7B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7BDB"/>
    <w:pPr>
      <w:spacing w:before="160"/>
      <w:jc w:val="center"/>
    </w:pPr>
    <w:rPr>
      <w:i/>
      <w:iCs/>
      <w:color w:val="404040" w:themeColor="text1" w:themeTint="BF"/>
    </w:rPr>
  </w:style>
  <w:style w:type="character" w:customStyle="1" w:styleId="QuoteChar">
    <w:name w:val="Quote Char"/>
    <w:basedOn w:val="DefaultParagraphFont"/>
    <w:link w:val="Quote"/>
    <w:uiPriority w:val="29"/>
    <w:rsid w:val="00987BDB"/>
    <w:rPr>
      <w:i/>
      <w:iCs/>
      <w:color w:val="404040" w:themeColor="text1" w:themeTint="BF"/>
    </w:rPr>
  </w:style>
  <w:style w:type="paragraph" w:styleId="ListParagraph">
    <w:name w:val="List Paragraph"/>
    <w:basedOn w:val="Normal"/>
    <w:uiPriority w:val="34"/>
    <w:qFormat/>
    <w:rsid w:val="00987BDB"/>
    <w:pPr>
      <w:ind w:left="720"/>
      <w:contextualSpacing/>
    </w:pPr>
  </w:style>
  <w:style w:type="character" w:styleId="IntenseEmphasis">
    <w:name w:val="Intense Emphasis"/>
    <w:basedOn w:val="DefaultParagraphFont"/>
    <w:uiPriority w:val="21"/>
    <w:qFormat/>
    <w:rsid w:val="00987BDB"/>
    <w:rPr>
      <w:i/>
      <w:iCs/>
      <w:color w:val="0F4761" w:themeColor="accent1" w:themeShade="BF"/>
    </w:rPr>
  </w:style>
  <w:style w:type="paragraph" w:styleId="IntenseQuote">
    <w:name w:val="Intense Quote"/>
    <w:basedOn w:val="Normal"/>
    <w:next w:val="Normal"/>
    <w:link w:val="IntenseQuoteChar"/>
    <w:uiPriority w:val="30"/>
    <w:qFormat/>
    <w:rsid w:val="00987B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7BDB"/>
    <w:rPr>
      <w:i/>
      <w:iCs/>
      <w:color w:val="0F4761" w:themeColor="accent1" w:themeShade="BF"/>
    </w:rPr>
  </w:style>
  <w:style w:type="character" w:styleId="IntenseReference">
    <w:name w:val="Intense Reference"/>
    <w:basedOn w:val="DefaultParagraphFont"/>
    <w:uiPriority w:val="32"/>
    <w:qFormat/>
    <w:rsid w:val="00987BDB"/>
    <w:rPr>
      <w:b/>
      <w:bCs/>
      <w:smallCaps/>
      <w:color w:val="0F4761" w:themeColor="accent1" w:themeShade="BF"/>
      <w:spacing w:val="5"/>
    </w:rPr>
  </w:style>
  <w:style w:type="paragraph" w:styleId="NormalWeb">
    <w:name w:val="Normal (Web)"/>
    <w:basedOn w:val="Normal"/>
    <w:uiPriority w:val="99"/>
    <w:semiHidden/>
    <w:unhideWhenUsed/>
    <w:rsid w:val="00987BDB"/>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987BDB"/>
    <w:rPr>
      <w:b/>
      <w:bCs/>
    </w:rPr>
  </w:style>
  <w:style w:type="character" w:customStyle="1" w:styleId="apple-converted-space">
    <w:name w:val="apple-converted-space"/>
    <w:basedOn w:val="DefaultParagraphFont"/>
    <w:rsid w:val="00987BDB"/>
  </w:style>
  <w:style w:type="character" w:styleId="Hyperlink">
    <w:name w:val="Hyperlink"/>
    <w:basedOn w:val="DefaultParagraphFont"/>
    <w:uiPriority w:val="99"/>
    <w:unhideWhenUsed/>
    <w:rsid w:val="00987BDB"/>
    <w:rPr>
      <w:color w:val="0000FF"/>
      <w:u w:val="single"/>
    </w:rPr>
  </w:style>
  <w:style w:type="character" w:styleId="UnresolvedMention">
    <w:name w:val="Unresolved Mention"/>
    <w:basedOn w:val="DefaultParagraphFont"/>
    <w:uiPriority w:val="99"/>
    <w:semiHidden/>
    <w:unhideWhenUsed/>
    <w:rsid w:val="00607E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tel:+90216357232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primeqm.com" TargetMode="External"/><Relationship Id="rId5" Type="http://schemas.openxmlformats.org/officeDocument/2006/relationships/hyperlink" Target="https://www.google.com/maps/place/data=!4m2!3m1!1s0x14cac703eb7fc809:0x3eb4af01ae0d3bb8?sa=X&amp;ved=1t:8290&amp;ictx=111"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459</Words>
  <Characters>2622</Characters>
  <Application>Microsoft Office Word</Application>
  <DocSecurity>0</DocSecurity>
  <Lines>21</Lines>
  <Paragraphs>6</Paragraphs>
  <ScaleCrop>false</ScaleCrop>
  <Company/>
  <LinksUpToDate>false</LinksUpToDate>
  <CharactersWithSpaces>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Beyza Kamalı</dc:creator>
  <cp:keywords/>
  <dc:description/>
  <cp:lastModifiedBy>Naci Armağan</cp:lastModifiedBy>
  <cp:revision>4</cp:revision>
  <dcterms:created xsi:type="dcterms:W3CDTF">2026-02-03T12:58:00Z</dcterms:created>
  <dcterms:modified xsi:type="dcterms:W3CDTF">2026-02-03T12:59:00Z</dcterms:modified>
</cp:coreProperties>
</file>